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9647" w14:textId="77777777" w:rsidR="00104F51" w:rsidRDefault="00104F51" w:rsidP="00104F5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sz w:val="21"/>
          <w:szCs w:val="21"/>
        </w:rPr>
      </w:pPr>
      <w:r>
        <w:rPr>
          <w:rFonts w:ascii="Segoe UI" w:hAnsi="Segoe UI" w:cs="Segoe UI"/>
          <w:sz w:val="21"/>
          <w:szCs w:val="21"/>
        </w:rPr>
        <w:t>Esther, a biblical figure known for her courage and resilience, demonstrates several wellbeing strategies throughout the Book of Esther:</w:t>
      </w:r>
    </w:p>
    <w:p w14:paraId="5A920333" w14:textId="77777777" w:rsidR="00104F51" w:rsidRDefault="00104F51" w:rsidP="00104F51">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sz w:val="21"/>
          <w:szCs w:val="21"/>
        </w:rPr>
      </w:pPr>
      <w:r>
        <w:rPr>
          <w:rStyle w:val="Strong"/>
          <w:rFonts w:ascii="Segoe UI" w:eastAsiaTheme="majorEastAsia" w:hAnsi="Segoe UI" w:cs="Segoe UI"/>
          <w:sz w:val="21"/>
          <w:szCs w:val="21"/>
          <w:bdr w:val="single" w:sz="2" w:space="0" w:color="E3E3E3" w:frame="1"/>
        </w:rPr>
        <w:t>Self-Care:</w:t>
      </w:r>
      <w:r>
        <w:rPr>
          <w:rFonts w:ascii="Segoe UI" w:hAnsi="Segoe UI" w:cs="Segoe UI"/>
          <w:sz w:val="21"/>
          <w:szCs w:val="21"/>
        </w:rPr>
        <w:t xml:space="preserve"> Esther takes care of herself physically by undergoing beauty treatments before meeting the king. This shows a commitment to self-care and presentation.</w:t>
      </w:r>
    </w:p>
    <w:p w14:paraId="2E919A76" w14:textId="77777777" w:rsidR="00104F51" w:rsidRDefault="00104F51" w:rsidP="00104F51">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sz w:val="21"/>
          <w:szCs w:val="21"/>
        </w:rPr>
      </w:pPr>
      <w:r>
        <w:rPr>
          <w:rStyle w:val="Strong"/>
          <w:rFonts w:ascii="Segoe UI" w:eastAsiaTheme="majorEastAsia" w:hAnsi="Segoe UI" w:cs="Segoe UI"/>
          <w:sz w:val="21"/>
          <w:szCs w:val="21"/>
          <w:bdr w:val="single" w:sz="2" w:space="0" w:color="E3E3E3" w:frame="1"/>
        </w:rPr>
        <w:t>Courage:</w:t>
      </w:r>
      <w:r>
        <w:rPr>
          <w:rFonts w:ascii="Segoe UI" w:hAnsi="Segoe UI" w:cs="Segoe UI"/>
          <w:sz w:val="21"/>
          <w:szCs w:val="21"/>
        </w:rPr>
        <w:t xml:space="preserve"> Despite the risks, Esther courageously approaches the king to intercede for her people, demonstrating a willingness to confront difficult situations for the greater good.</w:t>
      </w:r>
    </w:p>
    <w:p w14:paraId="22DF8007" w14:textId="77777777" w:rsidR="00104F51" w:rsidRDefault="00104F51" w:rsidP="00104F51">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sz w:val="21"/>
          <w:szCs w:val="21"/>
        </w:rPr>
      </w:pPr>
      <w:r>
        <w:rPr>
          <w:rStyle w:val="Strong"/>
          <w:rFonts w:ascii="Segoe UI" w:eastAsiaTheme="majorEastAsia" w:hAnsi="Segoe UI" w:cs="Segoe UI"/>
          <w:sz w:val="21"/>
          <w:szCs w:val="21"/>
          <w:bdr w:val="single" w:sz="2" w:space="0" w:color="E3E3E3" w:frame="1"/>
        </w:rPr>
        <w:t>Resilience:</w:t>
      </w:r>
      <w:r>
        <w:rPr>
          <w:rFonts w:ascii="Segoe UI" w:hAnsi="Segoe UI" w:cs="Segoe UI"/>
          <w:sz w:val="21"/>
          <w:szCs w:val="21"/>
        </w:rPr>
        <w:t xml:space="preserve"> Esther faces adversity and uncertainty with resilience. She navigates the challenges of being a Jewish woman in a foreign court and successfully advocates for her people.</w:t>
      </w:r>
    </w:p>
    <w:p w14:paraId="733F5A3E" w14:textId="77777777" w:rsidR="00104F51" w:rsidRDefault="00104F51" w:rsidP="00104F51">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sz w:val="21"/>
          <w:szCs w:val="21"/>
        </w:rPr>
      </w:pPr>
      <w:r>
        <w:rPr>
          <w:rStyle w:val="Strong"/>
          <w:rFonts w:ascii="Segoe UI" w:eastAsiaTheme="majorEastAsia" w:hAnsi="Segoe UI" w:cs="Segoe UI"/>
          <w:sz w:val="21"/>
          <w:szCs w:val="21"/>
          <w:bdr w:val="single" w:sz="2" w:space="0" w:color="E3E3E3" w:frame="1"/>
        </w:rPr>
        <w:t>Community Support:</w:t>
      </w:r>
      <w:r>
        <w:rPr>
          <w:rFonts w:ascii="Segoe UI" w:hAnsi="Segoe UI" w:cs="Segoe UI"/>
          <w:sz w:val="21"/>
          <w:szCs w:val="21"/>
        </w:rPr>
        <w:t xml:space="preserve"> Esther seeks the support of her cousin Mordecai and the Jewish community through prayer and fasting. This highlights the importance of social support networks in maintaining wellbeing.</w:t>
      </w:r>
    </w:p>
    <w:p w14:paraId="6075E439" w14:textId="77777777" w:rsidR="00104F51" w:rsidRDefault="00104F51" w:rsidP="00104F51">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sz w:val="21"/>
          <w:szCs w:val="21"/>
        </w:rPr>
      </w:pPr>
      <w:r>
        <w:rPr>
          <w:rStyle w:val="Strong"/>
          <w:rFonts w:ascii="Segoe UI" w:eastAsiaTheme="majorEastAsia" w:hAnsi="Segoe UI" w:cs="Segoe UI"/>
          <w:sz w:val="21"/>
          <w:szCs w:val="21"/>
          <w:bdr w:val="single" w:sz="2" w:space="0" w:color="E3E3E3" w:frame="1"/>
        </w:rPr>
        <w:t>Faith:</w:t>
      </w:r>
      <w:r>
        <w:rPr>
          <w:rFonts w:ascii="Segoe UI" w:hAnsi="Segoe UI" w:cs="Segoe UI"/>
          <w:sz w:val="21"/>
          <w:szCs w:val="21"/>
        </w:rPr>
        <w:t xml:space="preserve"> Esther's faith plays a significant role in her actions and decisions. Trusting in God's plan gives her strength and resolve throughout the trials she faces.</w:t>
      </w:r>
    </w:p>
    <w:p w14:paraId="25C14789" w14:textId="77777777" w:rsidR="00104F51" w:rsidRDefault="00104F51" w:rsidP="00104F51">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sz w:val="21"/>
          <w:szCs w:val="21"/>
        </w:rPr>
      </w:pPr>
      <w:r>
        <w:rPr>
          <w:rStyle w:val="Strong"/>
          <w:rFonts w:ascii="Segoe UI" w:eastAsiaTheme="majorEastAsia" w:hAnsi="Segoe UI" w:cs="Segoe UI"/>
          <w:sz w:val="21"/>
          <w:szCs w:val="21"/>
          <w:bdr w:val="single" w:sz="2" w:space="0" w:color="E3E3E3" w:frame="1"/>
        </w:rPr>
        <w:t>Adaptability:</w:t>
      </w:r>
      <w:r>
        <w:rPr>
          <w:rFonts w:ascii="Segoe UI" w:hAnsi="Segoe UI" w:cs="Segoe UI"/>
          <w:sz w:val="21"/>
          <w:szCs w:val="21"/>
        </w:rPr>
        <w:t xml:space="preserve"> Esther demonstrates adaptability by navigating the complexities of palace life and adjusting her approach as circumstances change.</w:t>
      </w:r>
    </w:p>
    <w:p w14:paraId="02E20AAC" w14:textId="77777777" w:rsidR="00104F51" w:rsidRDefault="00104F51" w:rsidP="00104F51">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sz w:val="21"/>
          <w:szCs w:val="21"/>
        </w:rPr>
      </w:pPr>
      <w:r>
        <w:rPr>
          <w:rFonts w:ascii="Segoe UI" w:hAnsi="Segoe UI" w:cs="Segoe UI"/>
          <w:sz w:val="21"/>
          <w:szCs w:val="21"/>
        </w:rPr>
        <w:t xml:space="preserve">These strategies of self-care, courage, resilience, community support, faith, and adaptability contribute to Esther's overall wellbeing and enable her to </w:t>
      </w:r>
      <w:proofErr w:type="spellStart"/>
      <w:r>
        <w:rPr>
          <w:rFonts w:ascii="Segoe UI" w:hAnsi="Segoe UI" w:cs="Segoe UI"/>
          <w:sz w:val="21"/>
          <w:szCs w:val="21"/>
        </w:rPr>
        <w:t>fulfill</w:t>
      </w:r>
      <w:proofErr w:type="spellEnd"/>
      <w:r>
        <w:rPr>
          <w:rFonts w:ascii="Segoe UI" w:hAnsi="Segoe UI" w:cs="Segoe UI"/>
          <w:sz w:val="21"/>
          <w:szCs w:val="21"/>
        </w:rPr>
        <w:t xml:space="preserve"> her role in the salvation of her people.</w:t>
      </w:r>
    </w:p>
    <w:p w14:paraId="66B32E69" w14:textId="77777777" w:rsidR="007702CA" w:rsidRDefault="007702CA"/>
    <w:p w14:paraId="5BA3F4F7" w14:textId="77777777" w:rsidR="009F7AD2" w:rsidRDefault="009F7AD2"/>
    <w:p w14:paraId="302C2DD3" w14:textId="77777777" w:rsidR="009F7AD2" w:rsidRDefault="009F7AD2" w:rsidP="009F7AD2">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br/>
        <w:t>In the Bible, Gideon primarily demonstrates resilience, faith, and strategic thinking in the face of adversity. Here are some strategies Gideon employs for his wellbeing:</w:t>
      </w:r>
    </w:p>
    <w:p w14:paraId="29E6D1CB" w14:textId="77777777" w:rsidR="009F7AD2" w:rsidRDefault="009F7AD2" w:rsidP="009F7AD2">
      <w:pPr>
        <w:pStyle w:val="Normal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Faith and Trust in God</w:t>
      </w:r>
      <w:r>
        <w:rPr>
          <w:rFonts w:ascii="Segoe UI" w:hAnsi="Segoe UI" w:cs="Segoe UI"/>
          <w:color w:val="000000"/>
          <w:sz w:val="27"/>
          <w:szCs w:val="27"/>
        </w:rPr>
        <w:t>: Gideon's journey is marked by his faith in God's guidance and promises. Despite feeling inadequate initially, he trusts in God's plan for him and his people.</w:t>
      </w:r>
    </w:p>
    <w:p w14:paraId="170B1FEE" w14:textId="77777777" w:rsidR="009F7AD2" w:rsidRDefault="009F7AD2" w:rsidP="009F7AD2">
      <w:pPr>
        <w:pStyle w:val="Normal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Courage and Resilience</w:t>
      </w:r>
      <w:r>
        <w:rPr>
          <w:rFonts w:ascii="Segoe UI" w:hAnsi="Segoe UI" w:cs="Segoe UI"/>
          <w:color w:val="000000"/>
          <w:sz w:val="27"/>
          <w:szCs w:val="27"/>
        </w:rPr>
        <w:t>: Gideon demonstrates courage by facing his fears and the challenges before him, such as leading a small army against a much larger one.</w:t>
      </w:r>
    </w:p>
    <w:p w14:paraId="20D4B65E" w14:textId="77777777" w:rsidR="009F7AD2" w:rsidRDefault="009F7AD2" w:rsidP="009F7AD2">
      <w:pPr>
        <w:pStyle w:val="Normal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Strategic Planning</w:t>
      </w:r>
      <w:r>
        <w:rPr>
          <w:rFonts w:ascii="Segoe UI" w:hAnsi="Segoe UI" w:cs="Segoe UI"/>
          <w:color w:val="000000"/>
          <w:sz w:val="27"/>
          <w:szCs w:val="27"/>
        </w:rPr>
        <w:t>: Gideon uses strategic thinking to outsmart his enemies. For example, he employs unconventional tactics such as using torches and trumpets to create confusion among the Midianites.</w:t>
      </w:r>
    </w:p>
    <w:p w14:paraId="1B6503E0" w14:textId="77777777" w:rsidR="009F7AD2" w:rsidRDefault="009F7AD2" w:rsidP="009F7AD2">
      <w:pPr>
        <w:pStyle w:val="Normal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Community and Support</w:t>
      </w:r>
      <w:r>
        <w:rPr>
          <w:rFonts w:ascii="Segoe UI" w:hAnsi="Segoe UI" w:cs="Segoe UI"/>
          <w:color w:val="000000"/>
          <w:sz w:val="27"/>
          <w:szCs w:val="27"/>
        </w:rPr>
        <w:t>: Gideon seeks support from his community and gathers a group of followers who share his vision and determination.</w:t>
      </w:r>
    </w:p>
    <w:p w14:paraId="0D52660B" w14:textId="77777777" w:rsidR="009F7AD2" w:rsidRDefault="009F7AD2" w:rsidP="009F7AD2">
      <w:pPr>
        <w:pStyle w:val="Normal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lastRenderedPageBreak/>
        <w:t>Self-Reflection and Growth</w:t>
      </w:r>
      <w:r>
        <w:rPr>
          <w:rFonts w:ascii="Segoe UI" w:hAnsi="Segoe UI" w:cs="Segoe UI"/>
          <w:color w:val="000000"/>
          <w:sz w:val="27"/>
          <w:szCs w:val="27"/>
        </w:rPr>
        <w:t>: Gideon undergoes personal growth throughout his journey, learning to trust in his abilities and in God's guidance.</w:t>
      </w:r>
    </w:p>
    <w:p w14:paraId="2D217A48" w14:textId="77777777" w:rsidR="009F7AD2" w:rsidRDefault="009F7AD2" w:rsidP="009F7AD2">
      <w:pPr>
        <w:pStyle w:val="NormalWeb"/>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Celebration and Gratitude</w:t>
      </w:r>
      <w:r>
        <w:rPr>
          <w:rFonts w:ascii="Segoe UI" w:hAnsi="Segoe UI" w:cs="Segoe UI"/>
          <w:color w:val="000000"/>
          <w:sz w:val="27"/>
          <w:szCs w:val="27"/>
        </w:rPr>
        <w:t>: After victory, Gideon celebrates and offers gratitude to God for his help and provision.</w:t>
      </w:r>
    </w:p>
    <w:p w14:paraId="785CDE2A" w14:textId="77777777" w:rsidR="009F7AD2" w:rsidRDefault="009F7AD2" w:rsidP="009F7AD2">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These strategies contribute to Gideon's overall wellbeing by helping him navigate challenges, overcome obstacles, and find purpose and </w:t>
      </w:r>
      <w:proofErr w:type="spellStart"/>
      <w:r>
        <w:rPr>
          <w:rFonts w:ascii="Segoe UI" w:hAnsi="Segoe UI" w:cs="Segoe UI"/>
          <w:color w:val="000000"/>
          <w:sz w:val="27"/>
          <w:szCs w:val="27"/>
        </w:rPr>
        <w:t>fulfillment</w:t>
      </w:r>
      <w:proofErr w:type="spellEnd"/>
      <w:r>
        <w:rPr>
          <w:rFonts w:ascii="Segoe UI" w:hAnsi="Segoe UI" w:cs="Segoe UI"/>
          <w:color w:val="000000"/>
          <w:sz w:val="27"/>
          <w:szCs w:val="27"/>
        </w:rPr>
        <w:t xml:space="preserve"> in his actions.</w:t>
      </w:r>
    </w:p>
    <w:p w14:paraId="1DC3F270" w14:textId="77777777" w:rsidR="009F7AD2" w:rsidRDefault="009F7AD2" w:rsidP="009F7AD2">
      <w:pPr>
        <w:pStyle w:val="z-TopofForm"/>
      </w:pPr>
      <w:r>
        <w:t>Top of Form</w:t>
      </w:r>
    </w:p>
    <w:p w14:paraId="6D543690" w14:textId="77777777" w:rsidR="009F7AD2" w:rsidRDefault="009F7AD2"/>
    <w:p w14:paraId="24C8B197" w14:textId="77777777" w:rsidR="007E3540" w:rsidRDefault="007E3540" w:rsidP="007E3540">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br/>
        <w:t>Naomi, a central character in the Book of Ruth in the Bible, exhibits several strategies for maintaining wellbeing despite facing significant challenges:</w:t>
      </w:r>
    </w:p>
    <w:p w14:paraId="4251BBA2" w14:textId="77777777" w:rsidR="007E3540" w:rsidRDefault="007E3540" w:rsidP="007E3540">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Maintaining Relationships</w:t>
      </w:r>
      <w:r>
        <w:rPr>
          <w:rFonts w:ascii="Segoe UI" w:hAnsi="Segoe UI" w:cs="Segoe UI"/>
          <w:color w:val="000000"/>
          <w:sz w:val="27"/>
          <w:szCs w:val="27"/>
        </w:rPr>
        <w:t>: Naomi demonstrates the importance of maintaining supportive relationships. She forms a deep bond with her daughter-in-law Ruth, providing and receiving emotional support during difficult times.</w:t>
      </w:r>
    </w:p>
    <w:p w14:paraId="5497FE28" w14:textId="77777777" w:rsidR="007E3540" w:rsidRDefault="007E3540" w:rsidP="007E3540">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Seeking Community</w:t>
      </w:r>
      <w:r>
        <w:rPr>
          <w:rFonts w:ascii="Segoe UI" w:hAnsi="Segoe UI" w:cs="Segoe UI"/>
          <w:color w:val="000000"/>
          <w:sz w:val="27"/>
          <w:szCs w:val="27"/>
        </w:rPr>
        <w:t>: Despite her losses, Naomi remains connected to her community. She returns to Bethlehem, where she is known and supported by friends and family.</w:t>
      </w:r>
    </w:p>
    <w:p w14:paraId="65FE293C" w14:textId="77777777" w:rsidR="007E3540" w:rsidRDefault="007E3540" w:rsidP="007E3540">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Expressing Emotions</w:t>
      </w:r>
      <w:r>
        <w:rPr>
          <w:rFonts w:ascii="Segoe UI" w:hAnsi="Segoe UI" w:cs="Segoe UI"/>
          <w:color w:val="000000"/>
          <w:sz w:val="27"/>
          <w:szCs w:val="27"/>
        </w:rPr>
        <w:t>: Naomi openly expresses her grief and anguish, not bottling up her feelings but allowing herself to mourn and process her losses.</w:t>
      </w:r>
    </w:p>
    <w:p w14:paraId="6280C16E" w14:textId="77777777" w:rsidR="007E3540" w:rsidRDefault="007E3540" w:rsidP="007E3540">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Seeking Assistance</w:t>
      </w:r>
      <w:r>
        <w:rPr>
          <w:rFonts w:ascii="Segoe UI" w:hAnsi="Segoe UI" w:cs="Segoe UI"/>
          <w:color w:val="000000"/>
          <w:sz w:val="27"/>
          <w:szCs w:val="27"/>
        </w:rPr>
        <w:t>: Naomi doesn't hesitate to seek help when needed. She advises Ruth to glean in the fields for food, which helps sustain them during their time of need.</w:t>
      </w:r>
    </w:p>
    <w:p w14:paraId="0089829D" w14:textId="77777777" w:rsidR="007E3540" w:rsidRDefault="007E3540" w:rsidP="007E3540">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Finding Purpose</w:t>
      </w:r>
      <w:r>
        <w:rPr>
          <w:rFonts w:ascii="Segoe UI" w:hAnsi="Segoe UI" w:cs="Segoe UI"/>
          <w:color w:val="000000"/>
          <w:sz w:val="27"/>
          <w:szCs w:val="27"/>
        </w:rPr>
        <w:t>: Despite feeling bitter and hopeless at times, Naomi remains resilient by finding purpose in guiding Ruth and securing her future through strategic actions.</w:t>
      </w:r>
    </w:p>
    <w:p w14:paraId="366478DC" w14:textId="77777777" w:rsidR="007E3540" w:rsidRDefault="007E3540" w:rsidP="007E3540">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Faith and Hope</w:t>
      </w:r>
      <w:r>
        <w:rPr>
          <w:rFonts w:ascii="Segoe UI" w:hAnsi="Segoe UI" w:cs="Segoe UI"/>
          <w:color w:val="000000"/>
          <w:sz w:val="27"/>
          <w:szCs w:val="27"/>
        </w:rPr>
        <w:t>: Naomi's faith in God sustains her through adversity. Despite her losses, she holds onto hope, believing that God can bring restoration and blessing.</w:t>
      </w:r>
    </w:p>
    <w:p w14:paraId="477D4FC3" w14:textId="77777777" w:rsidR="007E3540" w:rsidRDefault="007E3540" w:rsidP="007E3540">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rStyle w:val="Strong"/>
          <w:rFonts w:ascii="Segoe UI" w:eastAsiaTheme="majorEastAsia" w:hAnsi="Segoe UI" w:cs="Segoe UI"/>
          <w:color w:val="000000"/>
          <w:sz w:val="27"/>
          <w:szCs w:val="27"/>
          <w:bdr w:val="single" w:sz="2" w:space="0" w:color="E3E3E3" w:frame="1"/>
        </w:rPr>
        <w:t>Adaptability</w:t>
      </w:r>
      <w:r>
        <w:rPr>
          <w:rFonts w:ascii="Segoe UI" w:hAnsi="Segoe UI" w:cs="Segoe UI"/>
          <w:color w:val="000000"/>
          <w:sz w:val="27"/>
          <w:szCs w:val="27"/>
        </w:rPr>
        <w:t>: Naomi demonstrates adaptability by adjusting her plans and strategies according to the circumstances. She encourages Ruth to take bold steps to secure their future, such as approaching Boaz for help.</w:t>
      </w:r>
    </w:p>
    <w:p w14:paraId="2D69C7DA" w14:textId="77777777" w:rsidR="007E3540" w:rsidRDefault="007E3540" w:rsidP="007E3540">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lastRenderedPageBreak/>
        <w:t>These strategies illustrate Naomi's resilience and ability to navigate through challenging circumstances while prioritizing her wellbeing and that of her loved ones.</w:t>
      </w:r>
    </w:p>
    <w:p w14:paraId="4E24D222" w14:textId="77777777" w:rsidR="007E3540" w:rsidRDefault="007E3540" w:rsidP="007E3540">
      <w:pPr>
        <w:pStyle w:val="z-TopofForm"/>
      </w:pPr>
      <w:r>
        <w:t>Top of Form</w:t>
      </w:r>
    </w:p>
    <w:p w14:paraId="7E88ADF4" w14:textId="77777777" w:rsidR="00777F6F" w:rsidRDefault="00777F6F"/>
    <w:p w14:paraId="537907D0" w14:textId="77777777" w:rsidR="00BA3754" w:rsidRDefault="00BA3754" w:rsidP="00BA375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br/>
        <w:t>In the Bible, Daniel demonstrates several strategies for maintaining wellbeing, especially in challenging circumstances:</w:t>
      </w:r>
    </w:p>
    <w:p w14:paraId="652D859C" w14:textId="77777777" w:rsidR="00BA3754" w:rsidRDefault="00BA3754" w:rsidP="00BA3754">
      <w:pPr>
        <w:pStyle w:val="NormalWeb"/>
        <w:numPr>
          <w:ilvl w:val="0"/>
          <w:numId w:val="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Faith and Prayer</w:t>
      </w:r>
      <w:r>
        <w:rPr>
          <w:rFonts w:ascii="Segoe UI" w:hAnsi="Segoe UI" w:cs="Segoe UI"/>
          <w:color w:val="0D0D0D"/>
        </w:rPr>
        <w:t>: Daniel's unwavering faith in God is evident throughout the book. He consistently turns to prayer, seeking guidance, strength, and protection in difficult situations.</w:t>
      </w:r>
    </w:p>
    <w:p w14:paraId="1E6BA3B7" w14:textId="77777777" w:rsidR="00BA3754" w:rsidRDefault="00BA3754" w:rsidP="00BA3754">
      <w:pPr>
        <w:pStyle w:val="NormalWeb"/>
        <w:numPr>
          <w:ilvl w:val="0"/>
          <w:numId w:val="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Healthy Habits</w:t>
      </w:r>
      <w:r>
        <w:rPr>
          <w:rFonts w:ascii="Segoe UI" w:hAnsi="Segoe UI" w:cs="Segoe UI"/>
          <w:color w:val="0D0D0D"/>
        </w:rPr>
        <w:t>: Daniel and his companions prioritize their physical health by adhering to a diet of vegetables and water, rather than indulging in the rich foods offered by the Babylonian king. This demonstrates the importance of mindful eating and self-discipline.</w:t>
      </w:r>
    </w:p>
    <w:p w14:paraId="2274687E" w14:textId="77777777" w:rsidR="00BA3754" w:rsidRDefault="00BA3754" w:rsidP="00BA3754">
      <w:pPr>
        <w:pStyle w:val="NormalWeb"/>
        <w:numPr>
          <w:ilvl w:val="0"/>
          <w:numId w:val="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Resilience and Adaptability</w:t>
      </w:r>
      <w:r>
        <w:rPr>
          <w:rFonts w:ascii="Segoe UI" w:hAnsi="Segoe UI" w:cs="Segoe UI"/>
          <w:color w:val="0D0D0D"/>
        </w:rPr>
        <w:t>: Despite facing adversity and persecution, Daniel remains steadfast in his beliefs and principles. He adapts to various roles and environments while maintaining his integrity.</w:t>
      </w:r>
    </w:p>
    <w:p w14:paraId="66D96869" w14:textId="77777777" w:rsidR="00BA3754" w:rsidRDefault="00BA3754" w:rsidP="00BA3754">
      <w:pPr>
        <w:pStyle w:val="NormalWeb"/>
        <w:numPr>
          <w:ilvl w:val="0"/>
          <w:numId w:val="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Community and Support</w:t>
      </w:r>
      <w:r>
        <w:rPr>
          <w:rFonts w:ascii="Segoe UI" w:hAnsi="Segoe UI" w:cs="Segoe UI"/>
          <w:color w:val="0D0D0D"/>
        </w:rPr>
        <w:t>: Daniel cultivates supportive relationships with his companions, such as Shadrach, Meshach, and Abednego. They encourage and strengthen each other through prayer and solidarity.</w:t>
      </w:r>
    </w:p>
    <w:p w14:paraId="3D877EA7" w14:textId="77777777" w:rsidR="00BA3754" w:rsidRDefault="00BA3754" w:rsidP="00BA3754">
      <w:pPr>
        <w:pStyle w:val="NormalWeb"/>
        <w:numPr>
          <w:ilvl w:val="0"/>
          <w:numId w:val="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Wisdom and Discernment</w:t>
      </w:r>
      <w:r>
        <w:rPr>
          <w:rFonts w:ascii="Segoe UI" w:hAnsi="Segoe UI" w:cs="Segoe UI"/>
          <w:color w:val="0D0D0D"/>
        </w:rPr>
        <w:t>: Daniel possesses wisdom and discernment, which he utilizes to navigate complex situations and offer counsel to rulers and leaders. He seeks understanding and insight from God, which helps him make wise decisions.</w:t>
      </w:r>
    </w:p>
    <w:p w14:paraId="1212A5D6" w14:textId="77777777" w:rsidR="00BA3754" w:rsidRDefault="00BA3754" w:rsidP="00BA3754">
      <w:pPr>
        <w:pStyle w:val="NormalWeb"/>
        <w:numPr>
          <w:ilvl w:val="0"/>
          <w:numId w:val="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Hope and Trust</w:t>
      </w:r>
      <w:r>
        <w:rPr>
          <w:rFonts w:ascii="Segoe UI" w:hAnsi="Segoe UI" w:cs="Segoe UI"/>
          <w:color w:val="0D0D0D"/>
        </w:rPr>
        <w:t>: Throughout his trials, Daniel maintains hope and trust in God's plan. He believes in divine intervention and remains hopeful for the future, even in the face of uncertainty.</w:t>
      </w:r>
    </w:p>
    <w:p w14:paraId="7070BC0F" w14:textId="77777777" w:rsidR="00BA3754" w:rsidRDefault="00BA3754" w:rsidP="00BA375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These strategies exemplify Daniel's holistic approach to wellbeing, integrating spiritual, physical, and emotional aspects of life.</w:t>
      </w:r>
    </w:p>
    <w:p w14:paraId="71125021" w14:textId="77777777" w:rsidR="00F23BBB" w:rsidRDefault="00F23BBB"/>
    <w:p w14:paraId="4CDCD1C2" w14:textId="77777777" w:rsidR="00E44846" w:rsidRDefault="00E44846"/>
    <w:p w14:paraId="0C8643B1" w14:textId="77777777" w:rsidR="00E44846" w:rsidRPr="00E44846" w:rsidRDefault="00E44846" w:rsidP="00E44846">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00000"/>
          <w:kern w:val="0"/>
          <w:sz w:val="27"/>
          <w:szCs w:val="27"/>
          <w:lang w:eastAsia="en-NZ"/>
          <w14:ligatures w14:val="none"/>
        </w:rPr>
      </w:pPr>
      <w:r w:rsidRPr="00E44846">
        <w:rPr>
          <w:rFonts w:ascii="Segoe UI" w:eastAsia="Times New Roman" w:hAnsi="Segoe UI" w:cs="Segoe UI"/>
          <w:color w:val="000000"/>
          <w:kern w:val="0"/>
          <w:sz w:val="27"/>
          <w:szCs w:val="27"/>
          <w:lang w:eastAsia="en-NZ"/>
          <w14:ligatures w14:val="none"/>
        </w:rPr>
        <w:br/>
        <w:t>The Bible offers various examples of characters employing strategies for their wellbeing, often grounded in faith, community, and personal practices. Here are a few:</w:t>
      </w:r>
    </w:p>
    <w:p w14:paraId="15DF9CFE" w14:textId="77777777" w:rsidR="00E44846" w:rsidRPr="00E44846" w:rsidRDefault="00E44846" w:rsidP="00E44846">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00000"/>
          <w:kern w:val="0"/>
          <w:sz w:val="27"/>
          <w:szCs w:val="27"/>
          <w:lang w:eastAsia="en-NZ"/>
          <w14:ligatures w14:val="none"/>
        </w:rPr>
      </w:pPr>
      <w:r w:rsidRPr="00E44846">
        <w:rPr>
          <w:rFonts w:ascii="Segoe UI" w:eastAsia="Times New Roman" w:hAnsi="Segoe UI" w:cs="Segoe UI"/>
          <w:b/>
          <w:bCs/>
          <w:color w:val="000000"/>
          <w:kern w:val="0"/>
          <w:sz w:val="27"/>
          <w:szCs w:val="27"/>
          <w:bdr w:val="single" w:sz="2" w:space="0" w:color="E3E3E3" w:frame="1"/>
          <w:lang w:eastAsia="en-NZ"/>
          <w14:ligatures w14:val="none"/>
        </w:rPr>
        <w:t>Prayer and Meditation</w:t>
      </w:r>
      <w:r w:rsidRPr="00E44846">
        <w:rPr>
          <w:rFonts w:ascii="Segoe UI" w:eastAsia="Times New Roman" w:hAnsi="Segoe UI" w:cs="Segoe UI"/>
          <w:color w:val="000000"/>
          <w:kern w:val="0"/>
          <w:sz w:val="27"/>
          <w:szCs w:val="27"/>
          <w:lang w:eastAsia="en-NZ"/>
          <w14:ligatures w14:val="none"/>
        </w:rPr>
        <w:t xml:space="preserve">: Many characters in the Bible, including Jesus himself, frequently engage in prayer and meditation as a means of </w:t>
      </w:r>
      <w:r w:rsidRPr="00E44846">
        <w:rPr>
          <w:rFonts w:ascii="Segoe UI" w:eastAsia="Times New Roman" w:hAnsi="Segoe UI" w:cs="Segoe UI"/>
          <w:color w:val="000000"/>
          <w:kern w:val="0"/>
          <w:sz w:val="27"/>
          <w:szCs w:val="27"/>
          <w:lang w:eastAsia="en-NZ"/>
          <w14:ligatures w14:val="none"/>
        </w:rPr>
        <w:lastRenderedPageBreak/>
        <w:t>connecting with God and finding inner peace. For instance, Jesus often withdrew to solitary places to pray, as seen in Luke 5:16.</w:t>
      </w:r>
    </w:p>
    <w:p w14:paraId="3E967EE3" w14:textId="77777777" w:rsidR="00E44846" w:rsidRPr="00E44846" w:rsidRDefault="00E44846" w:rsidP="00E44846">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00000"/>
          <w:kern w:val="0"/>
          <w:sz w:val="27"/>
          <w:szCs w:val="27"/>
          <w:lang w:eastAsia="en-NZ"/>
          <w14:ligatures w14:val="none"/>
        </w:rPr>
      </w:pPr>
      <w:r w:rsidRPr="00E44846">
        <w:rPr>
          <w:rFonts w:ascii="Segoe UI" w:eastAsia="Times New Roman" w:hAnsi="Segoe UI" w:cs="Segoe UI"/>
          <w:b/>
          <w:bCs/>
          <w:color w:val="000000"/>
          <w:kern w:val="0"/>
          <w:sz w:val="27"/>
          <w:szCs w:val="27"/>
          <w:bdr w:val="single" w:sz="2" w:space="0" w:color="E3E3E3" w:frame="1"/>
          <w:lang w:eastAsia="en-NZ"/>
          <w14:ligatures w14:val="none"/>
        </w:rPr>
        <w:t>Community and Fellowship</w:t>
      </w:r>
      <w:r w:rsidRPr="00E44846">
        <w:rPr>
          <w:rFonts w:ascii="Segoe UI" w:eastAsia="Times New Roman" w:hAnsi="Segoe UI" w:cs="Segoe UI"/>
          <w:color w:val="000000"/>
          <w:kern w:val="0"/>
          <w:sz w:val="27"/>
          <w:szCs w:val="27"/>
          <w:lang w:eastAsia="en-NZ"/>
          <w14:ligatures w14:val="none"/>
        </w:rPr>
        <w:t>: Throughout the Bible, we see the importance of community and fellowship for maintaining wellbeing. The early Christian church, as described in the New Testament, placed a strong emphasis on gathering together, supporting one another, and sharing in each other's burdens (Acts 2:42-47).</w:t>
      </w:r>
    </w:p>
    <w:p w14:paraId="2E8E904D" w14:textId="77777777" w:rsidR="00E44846" w:rsidRPr="00E44846" w:rsidRDefault="00E44846" w:rsidP="00E44846">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00000"/>
          <w:kern w:val="0"/>
          <w:sz w:val="27"/>
          <w:szCs w:val="27"/>
          <w:lang w:eastAsia="en-NZ"/>
          <w14:ligatures w14:val="none"/>
        </w:rPr>
      </w:pPr>
      <w:r w:rsidRPr="00E44846">
        <w:rPr>
          <w:rFonts w:ascii="Segoe UI" w:eastAsia="Times New Roman" w:hAnsi="Segoe UI" w:cs="Segoe UI"/>
          <w:b/>
          <w:bCs/>
          <w:color w:val="000000"/>
          <w:kern w:val="0"/>
          <w:sz w:val="27"/>
          <w:szCs w:val="27"/>
          <w:bdr w:val="single" w:sz="2" w:space="0" w:color="E3E3E3" w:frame="1"/>
          <w:lang w:eastAsia="en-NZ"/>
          <w14:ligatures w14:val="none"/>
        </w:rPr>
        <w:t>Faith and Trust</w:t>
      </w:r>
      <w:r w:rsidRPr="00E44846">
        <w:rPr>
          <w:rFonts w:ascii="Segoe UI" w:eastAsia="Times New Roman" w:hAnsi="Segoe UI" w:cs="Segoe UI"/>
          <w:color w:val="000000"/>
          <w:kern w:val="0"/>
          <w:sz w:val="27"/>
          <w:szCs w:val="27"/>
          <w:lang w:eastAsia="en-NZ"/>
          <w14:ligatures w14:val="none"/>
        </w:rPr>
        <w:t>: Trusting in God's providence and having faith in His plans is a recurring theme in the Bible. Characters like Abraham, Moses, and Job faced tremendous challenges but found strength and resilience through their faith in God's promises.</w:t>
      </w:r>
    </w:p>
    <w:p w14:paraId="2E42988A" w14:textId="77777777" w:rsidR="00E44846" w:rsidRPr="00E44846" w:rsidRDefault="00E44846" w:rsidP="00E44846">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00000"/>
          <w:kern w:val="0"/>
          <w:sz w:val="27"/>
          <w:szCs w:val="27"/>
          <w:lang w:eastAsia="en-NZ"/>
          <w14:ligatures w14:val="none"/>
        </w:rPr>
      </w:pPr>
      <w:r w:rsidRPr="00E44846">
        <w:rPr>
          <w:rFonts w:ascii="Segoe UI" w:eastAsia="Times New Roman" w:hAnsi="Segoe UI" w:cs="Segoe UI"/>
          <w:b/>
          <w:bCs/>
          <w:color w:val="000000"/>
          <w:kern w:val="0"/>
          <w:sz w:val="27"/>
          <w:szCs w:val="27"/>
          <w:bdr w:val="single" w:sz="2" w:space="0" w:color="E3E3E3" w:frame="1"/>
          <w:lang w:eastAsia="en-NZ"/>
          <w14:ligatures w14:val="none"/>
        </w:rPr>
        <w:t>Physical Wellbeing</w:t>
      </w:r>
      <w:r w:rsidRPr="00E44846">
        <w:rPr>
          <w:rFonts w:ascii="Segoe UI" w:eastAsia="Times New Roman" w:hAnsi="Segoe UI" w:cs="Segoe UI"/>
          <w:color w:val="000000"/>
          <w:kern w:val="0"/>
          <w:sz w:val="27"/>
          <w:szCs w:val="27"/>
          <w:lang w:eastAsia="en-NZ"/>
          <w14:ligatures w14:val="none"/>
        </w:rPr>
        <w:t>: While the Bible primarily focuses on spiritual matters, it also contains principles for physical wellbeing. For example, the Old Testament contains dietary laws and guidelines for maintaining cleanliness and hygiene.</w:t>
      </w:r>
    </w:p>
    <w:p w14:paraId="4BE2B34F" w14:textId="77777777" w:rsidR="00E44846" w:rsidRPr="00E44846" w:rsidRDefault="00E44846" w:rsidP="00E44846">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00000"/>
          <w:kern w:val="0"/>
          <w:sz w:val="27"/>
          <w:szCs w:val="27"/>
          <w:lang w:eastAsia="en-NZ"/>
          <w14:ligatures w14:val="none"/>
        </w:rPr>
      </w:pPr>
      <w:r w:rsidRPr="00E44846">
        <w:rPr>
          <w:rFonts w:ascii="Segoe UI" w:eastAsia="Times New Roman" w:hAnsi="Segoe UI" w:cs="Segoe UI"/>
          <w:b/>
          <w:bCs/>
          <w:color w:val="000000"/>
          <w:kern w:val="0"/>
          <w:sz w:val="27"/>
          <w:szCs w:val="27"/>
          <w:bdr w:val="single" w:sz="2" w:space="0" w:color="E3E3E3" w:frame="1"/>
          <w:lang w:eastAsia="en-NZ"/>
          <w14:ligatures w14:val="none"/>
        </w:rPr>
        <w:t>Self-Care and Rest</w:t>
      </w:r>
      <w:r w:rsidRPr="00E44846">
        <w:rPr>
          <w:rFonts w:ascii="Segoe UI" w:eastAsia="Times New Roman" w:hAnsi="Segoe UI" w:cs="Segoe UI"/>
          <w:color w:val="000000"/>
          <w:kern w:val="0"/>
          <w:sz w:val="27"/>
          <w:szCs w:val="27"/>
          <w:lang w:eastAsia="en-NZ"/>
          <w14:ligatures w14:val="none"/>
        </w:rPr>
        <w:t>: The concept of Sabbath, found in the Old Testament, emphasizes the importance of rest and rejuvenation. Observing a day of rest allowed individuals to recharge physically, emotionally, and spiritually.</w:t>
      </w:r>
    </w:p>
    <w:p w14:paraId="5305BAFC" w14:textId="77777777" w:rsidR="00E44846" w:rsidRPr="00E44846" w:rsidRDefault="00E44846" w:rsidP="00E44846">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00000"/>
          <w:kern w:val="0"/>
          <w:sz w:val="27"/>
          <w:szCs w:val="27"/>
          <w:lang w:eastAsia="en-NZ"/>
          <w14:ligatures w14:val="none"/>
        </w:rPr>
      </w:pPr>
      <w:r w:rsidRPr="00E44846">
        <w:rPr>
          <w:rFonts w:ascii="Segoe UI" w:eastAsia="Times New Roman" w:hAnsi="Segoe UI" w:cs="Segoe UI"/>
          <w:b/>
          <w:bCs/>
          <w:color w:val="000000"/>
          <w:kern w:val="0"/>
          <w:sz w:val="27"/>
          <w:szCs w:val="27"/>
          <w:bdr w:val="single" w:sz="2" w:space="0" w:color="E3E3E3" w:frame="1"/>
          <w:lang w:eastAsia="en-NZ"/>
          <w14:ligatures w14:val="none"/>
        </w:rPr>
        <w:t>Forgiveness and Reconciliation</w:t>
      </w:r>
      <w:r w:rsidRPr="00E44846">
        <w:rPr>
          <w:rFonts w:ascii="Segoe UI" w:eastAsia="Times New Roman" w:hAnsi="Segoe UI" w:cs="Segoe UI"/>
          <w:color w:val="000000"/>
          <w:kern w:val="0"/>
          <w:sz w:val="27"/>
          <w:szCs w:val="27"/>
          <w:lang w:eastAsia="en-NZ"/>
          <w14:ligatures w14:val="none"/>
        </w:rPr>
        <w:t>: Forgiveness is another key aspect of wellbeing emphasized in the Bible. Characters such as Joseph, who forgave his brothers for betraying him, and Jesus, who forgave those who crucified him, exemplify the importance of letting go of resentment and seeking reconciliation.</w:t>
      </w:r>
    </w:p>
    <w:p w14:paraId="1DE334DC" w14:textId="77777777" w:rsidR="00E44846" w:rsidRPr="00E44846" w:rsidRDefault="00E44846" w:rsidP="00E44846">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00000"/>
          <w:kern w:val="0"/>
          <w:sz w:val="27"/>
          <w:szCs w:val="27"/>
          <w:lang w:eastAsia="en-NZ"/>
          <w14:ligatures w14:val="none"/>
        </w:rPr>
      </w:pPr>
      <w:r w:rsidRPr="00E44846">
        <w:rPr>
          <w:rFonts w:ascii="Segoe UI" w:eastAsia="Times New Roman" w:hAnsi="Segoe UI" w:cs="Segoe UI"/>
          <w:b/>
          <w:bCs/>
          <w:color w:val="000000"/>
          <w:kern w:val="0"/>
          <w:sz w:val="27"/>
          <w:szCs w:val="27"/>
          <w:bdr w:val="single" w:sz="2" w:space="0" w:color="E3E3E3" w:frame="1"/>
          <w:lang w:eastAsia="en-NZ"/>
          <w14:ligatures w14:val="none"/>
        </w:rPr>
        <w:t>Service and Generosity</w:t>
      </w:r>
      <w:r w:rsidRPr="00E44846">
        <w:rPr>
          <w:rFonts w:ascii="Segoe UI" w:eastAsia="Times New Roman" w:hAnsi="Segoe UI" w:cs="Segoe UI"/>
          <w:color w:val="000000"/>
          <w:kern w:val="0"/>
          <w:sz w:val="27"/>
          <w:szCs w:val="27"/>
          <w:lang w:eastAsia="en-NZ"/>
          <w14:ligatures w14:val="none"/>
        </w:rPr>
        <w:t xml:space="preserve">: Engaging in acts of service and generosity towards others is also promoted in the Bible as a way to experience </w:t>
      </w:r>
      <w:proofErr w:type="spellStart"/>
      <w:r w:rsidRPr="00E44846">
        <w:rPr>
          <w:rFonts w:ascii="Segoe UI" w:eastAsia="Times New Roman" w:hAnsi="Segoe UI" w:cs="Segoe UI"/>
          <w:color w:val="000000"/>
          <w:kern w:val="0"/>
          <w:sz w:val="27"/>
          <w:szCs w:val="27"/>
          <w:lang w:eastAsia="en-NZ"/>
          <w14:ligatures w14:val="none"/>
        </w:rPr>
        <w:t>fulfillment</w:t>
      </w:r>
      <w:proofErr w:type="spellEnd"/>
      <w:r w:rsidRPr="00E44846">
        <w:rPr>
          <w:rFonts w:ascii="Segoe UI" w:eastAsia="Times New Roman" w:hAnsi="Segoe UI" w:cs="Segoe UI"/>
          <w:color w:val="000000"/>
          <w:kern w:val="0"/>
          <w:sz w:val="27"/>
          <w:szCs w:val="27"/>
          <w:lang w:eastAsia="en-NZ"/>
          <w14:ligatures w14:val="none"/>
        </w:rPr>
        <w:t xml:space="preserve"> and wellbeing. Jesus taught the principle of loving others as oneself and emphasized the importance of giving to those in need.</w:t>
      </w:r>
    </w:p>
    <w:p w14:paraId="306F9132" w14:textId="77777777" w:rsidR="00E44846" w:rsidRPr="00E44846" w:rsidRDefault="00E44846" w:rsidP="00E44846">
      <w:pPr>
        <w:pBdr>
          <w:top w:val="single" w:sz="2" w:space="0" w:color="E3E3E3"/>
          <w:left w:val="single" w:sz="2" w:space="0" w:color="E3E3E3"/>
          <w:bottom w:val="single" w:sz="2" w:space="0" w:color="E3E3E3"/>
          <w:right w:val="single" w:sz="2" w:space="0" w:color="E3E3E3"/>
        </w:pBdr>
        <w:shd w:val="clear" w:color="auto" w:fill="FFFFFF"/>
        <w:spacing w:before="300" w:after="100" w:line="240" w:lineRule="auto"/>
        <w:rPr>
          <w:rFonts w:ascii="Segoe UI" w:eastAsia="Times New Roman" w:hAnsi="Segoe UI" w:cs="Segoe UI"/>
          <w:color w:val="000000"/>
          <w:kern w:val="0"/>
          <w:sz w:val="27"/>
          <w:szCs w:val="27"/>
          <w:lang w:eastAsia="en-NZ"/>
          <w14:ligatures w14:val="none"/>
        </w:rPr>
      </w:pPr>
      <w:r w:rsidRPr="00E44846">
        <w:rPr>
          <w:rFonts w:ascii="Segoe UI" w:eastAsia="Times New Roman" w:hAnsi="Segoe UI" w:cs="Segoe UI"/>
          <w:color w:val="000000"/>
          <w:kern w:val="0"/>
          <w:sz w:val="27"/>
          <w:szCs w:val="27"/>
          <w:lang w:eastAsia="en-NZ"/>
          <w14:ligatures w14:val="none"/>
        </w:rPr>
        <w:t>These strategies, rooted in faith and guided by principles of love, compassion, and selflessness, continue to offer wisdom and guidance for individuals seeking wellbeing in their lives.</w:t>
      </w:r>
    </w:p>
    <w:p w14:paraId="43220A9F" w14:textId="77777777" w:rsidR="00E44846" w:rsidRPr="00E44846" w:rsidRDefault="00E44846" w:rsidP="00E44846">
      <w:pPr>
        <w:pBdr>
          <w:bottom w:val="single" w:sz="6" w:space="1" w:color="auto"/>
        </w:pBdr>
        <w:spacing w:after="0" w:line="240" w:lineRule="auto"/>
        <w:jc w:val="center"/>
        <w:rPr>
          <w:rFonts w:ascii="Arial" w:eastAsia="Times New Roman" w:hAnsi="Arial" w:cs="Arial"/>
          <w:vanish/>
          <w:kern w:val="0"/>
          <w:sz w:val="16"/>
          <w:szCs w:val="16"/>
          <w:lang w:eastAsia="en-NZ"/>
          <w14:ligatures w14:val="none"/>
        </w:rPr>
      </w:pPr>
      <w:r w:rsidRPr="00E44846">
        <w:rPr>
          <w:rFonts w:ascii="Arial" w:eastAsia="Times New Roman" w:hAnsi="Arial" w:cs="Arial"/>
          <w:vanish/>
          <w:kern w:val="0"/>
          <w:sz w:val="16"/>
          <w:szCs w:val="16"/>
          <w:lang w:eastAsia="en-NZ"/>
          <w14:ligatures w14:val="none"/>
        </w:rPr>
        <w:t>Top of Form</w:t>
      </w:r>
    </w:p>
    <w:p w14:paraId="0136C808" w14:textId="77777777" w:rsidR="00E44846" w:rsidRDefault="00E44846"/>
    <w:sectPr w:rsidR="00E44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231"/>
    <w:multiLevelType w:val="multilevel"/>
    <w:tmpl w:val="73504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C0E8A"/>
    <w:multiLevelType w:val="multilevel"/>
    <w:tmpl w:val="E5707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390543"/>
    <w:multiLevelType w:val="multilevel"/>
    <w:tmpl w:val="F042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1B448F"/>
    <w:multiLevelType w:val="multilevel"/>
    <w:tmpl w:val="DC08C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BE51AC"/>
    <w:multiLevelType w:val="multilevel"/>
    <w:tmpl w:val="ECBC8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742078">
    <w:abstractNumId w:val="4"/>
  </w:num>
  <w:num w:numId="2" w16cid:durableId="16540032">
    <w:abstractNumId w:val="2"/>
  </w:num>
  <w:num w:numId="3" w16cid:durableId="1506701351">
    <w:abstractNumId w:val="3"/>
  </w:num>
  <w:num w:numId="4" w16cid:durableId="581186086">
    <w:abstractNumId w:val="1"/>
  </w:num>
  <w:num w:numId="5" w16cid:durableId="143192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51"/>
    <w:rsid w:val="00104F51"/>
    <w:rsid w:val="007702CA"/>
    <w:rsid w:val="00777F6F"/>
    <w:rsid w:val="007E3540"/>
    <w:rsid w:val="009F7AD2"/>
    <w:rsid w:val="00BA3754"/>
    <w:rsid w:val="00E44846"/>
    <w:rsid w:val="00F23B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703D"/>
  <w15:chartTrackingRefBased/>
  <w15:docId w15:val="{A69BF83B-2B52-46B5-8847-CCF2591A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F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4F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4F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4F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4F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4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4F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4F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4F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4F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4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F51"/>
    <w:rPr>
      <w:rFonts w:eastAsiaTheme="majorEastAsia" w:cstheme="majorBidi"/>
      <w:color w:val="272727" w:themeColor="text1" w:themeTint="D8"/>
    </w:rPr>
  </w:style>
  <w:style w:type="paragraph" w:styleId="Title">
    <w:name w:val="Title"/>
    <w:basedOn w:val="Normal"/>
    <w:next w:val="Normal"/>
    <w:link w:val="TitleChar"/>
    <w:uiPriority w:val="10"/>
    <w:qFormat/>
    <w:rsid w:val="00104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F51"/>
    <w:pPr>
      <w:spacing w:before="160"/>
      <w:jc w:val="center"/>
    </w:pPr>
    <w:rPr>
      <w:i/>
      <w:iCs/>
      <w:color w:val="404040" w:themeColor="text1" w:themeTint="BF"/>
    </w:rPr>
  </w:style>
  <w:style w:type="character" w:customStyle="1" w:styleId="QuoteChar">
    <w:name w:val="Quote Char"/>
    <w:basedOn w:val="DefaultParagraphFont"/>
    <w:link w:val="Quote"/>
    <w:uiPriority w:val="29"/>
    <w:rsid w:val="00104F51"/>
    <w:rPr>
      <w:i/>
      <w:iCs/>
      <w:color w:val="404040" w:themeColor="text1" w:themeTint="BF"/>
    </w:rPr>
  </w:style>
  <w:style w:type="paragraph" w:styleId="ListParagraph">
    <w:name w:val="List Paragraph"/>
    <w:basedOn w:val="Normal"/>
    <w:uiPriority w:val="34"/>
    <w:qFormat/>
    <w:rsid w:val="00104F51"/>
    <w:pPr>
      <w:ind w:left="720"/>
      <w:contextualSpacing/>
    </w:pPr>
  </w:style>
  <w:style w:type="character" w:styleId="IntenseEmphasis">
    <w:name w:val="Intense Emphasis"/>
    <w:basedOn w:val="DefaultParagraphFont"/>
    <w:uiPriority w:val="21"/>
    <w:qFormat/>
    <w:rsid w:val="00104F51"/>
    <w:rPr>
      <w:i/>
      <w:iCs/>
      <w:color w:val="2F5496" w:themeColor="accent1" w:themeShade="BF"/>
    </w:rPr>
  </w:style>
  <w:style w:type="paragraph" w:styleId="IntenseQuote">
    <w:name w:val="Intense Quote"/>
    <w:basedOn w:val="Normal"/>
    <w:next w:val="Normal"/>
    <w:link w:val="IntenseQuoteChar"/>
    <w:uiPriority w:val="30"/>
    <w:qFormat/>
    <w:rsid w:val="00104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4F51"/>
    <w:rPr>
      <w:i/>
      <w:iCs/>
      <w:color w:val="2F5496" w:themeColor="accent1" w:themeShade="BF"/>
    </w:rPr>
  </w:style>
  <w:style w:type="character" w:styleId="IntenseReference">
    <w:name w:val="Intense Reference"/>
    <w:basedOn w:val="DefaultParagraphFont"/>
    <w:uiPriority w:val="32"/>
    <w:qFormat/>
    <w:rsid w:val="00104F51"/>
    <w:rPr>
      <w:b/>
      <w:bCs/>
      <w:smallCaps/>
      <w:color w:val="2F5496" w:themeColor="accent1" w:themeShade="BF"/>
      <w:spacing w:val="5"/>
    </w:rPr>
  </w:style>
  <w:style w:type="paragraph" w:styleId="NormalWeb">
    <w:name w:val="Normal (Web)"/>
    <w:basedOn w:val="Normal"/>
    <w:uiPriority w:val="99"/>
    <w:semiHidden/>
    <w:unhideWhenUsed/>
    <w:rsid w:val="00104F51"/>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Strong">
    <w:name w:val="Strong"/>
    <w:basedOn w:val="DefaultParagraphFont"/>
    <w:uiPriority w:val="22"/>
    <w:qFormat/>
    <w:rsid w:val="00104F51"/>
    <w:rPr>
      <w:b/>
      <w:bCs/>
    </w:rPr>
  </w:style>
  <w:style w:type="paragraph" w:styleId="z-TopofForm">
    <w:name w:val="HTML Top of Form"/>
    <w:basedOn w:val="Normal"/>
    <w:next w:val="Normal"/>
    <w:link w:val="z-TopofFormChar"/>
    <w:hidden/>
    <w:uiPriority w:val="99"/>
    <w:semiHidden/>
    <w:unhideWhenUsed/>
    <w:rsid w:val="00E44846"/>
    <w:pPr>
      <w:pBdr>
        <w:bottom w:val="single" w:sz="6" w:space="1" w:color="auto"/>
      </w:pBdr>
      <w:spacing w:after="0" w:line="240" w:lineRule="auto"/>
      <w:jc w:val="center"/>
    </w:pPr>
    <w:rPr>
      <w:rFonts w:ascii="Arial" w:eastAsia="Times New Roman" w:hAnsi="Arial" w:cs="Arial"/>
      <w:vanish/>
      <w:kern w:val="0"/>
      <w:sz w:val="16"/>
      <w:szCs w:val="16"/>
      <w:lang w:eastAsia="en-NZ"/>
      <w14:ligatures w14:val="none"/>
    </w:rPr>
  </w:style>
  <w:style w:type="character" w:customStyle="1" w:styleId="z-TopofFormChar">
    <w:name w:val="z-Top of Form Char"/>
    <w:basedOn w:val="DefaultParagraphFont"/>
    <w:link w:val="z-TopofForm"/>
    <w:uiPriority w:val="99"/>
    <w:semiHidden/>
    <w:rsid w:val="00E44846"/>
    <w:rPr>
      <w:rFonts w:ascii="Arial" w:eastAsia="Times New Roman" w:hAnsi="Arial" w:cs="Arial"/>
      <w:vanish/>
      <w:kern w:val="0"/>
      <w:sz w:val="16"/>
      <w:szCs w:val="16"/>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21054">
      <w:bodyDiv w:val="1"/>
      <w:marLeft w:val="0"/>
      <w:marRight w:val="0"/>
      <w:marTop w:val="0"/>
      <w:marBottom w:val="0"/>
      <w:divBdr>
        <w:top w:val="none" w:sz="0" w:space="0" w:color="auto"/>
        <w:left w:val="none" w:sz="0" w:space="0" w:color="auto"/>
        <w:bottom w:val="none" w:sz="0" w:space="0" w:color="auto"/>
        <w:right w:val="none" w:sz="0" w:space="0" w:color="auto"/>
      </w:divBdr>
    </w:div>
    <w:div w:id="595333986">
      <w:bodyDiv w:val="1"/>
      <w:marLeft w:val="0"/>
      <w:marRight w:val="0"/>
      <w:marTop w:val="0"/>
      <w:marBottom w:val="0"/>
      <w:divBdr>
        <w:top w:val="none" w:sz="0" w:space="0" w:color="auto"/>
        <w:left w:val="none" w:sz="0" w:space="0" w:color="auto"/>
        <w:bottom w:val="none" w:sz="0" w:space="0" w:color="auto"/>
        <w:right w:val="none" w:sz="0" w:space="0" w:color="auto"/>
      </w:divBdr>
      <w:divsChild>
        <w:div w:id="1634368853">
          <w:marLeft w:val="0"/>
          <w:marRight w:val="0"/>
          <w:marTop w:val="0"/>
          <w:marBottom w:val="0"/>
          <w:divBdr>
            <w:top w:val="single" w:sz="2" w:space="0" w:color="E3E3E3"/>
            <w:left w:val="single" w:sz="2" w:space="0" w:color="E3E3E3"/>
            <w:bottom w:val="single" w:sz="2" w:space="0" w:color="E3E3E3"/>
            <w:right w:val="single" w:sz="2" w:space="0" w:color="E3E3E3"/>
          </w:divBdr>
          <w:divsChild>
            <w:div w:id="1631939931">
              <w:marLeft w:val="0"/>
              <w:marRight w:val="0"/>
              <w:marTop w:val="0"/>
              <w:marBottom w:val="0"/>
              <w:divBdr>
                <w:top w:val="single" w:sz="2" w:space="0" w:color="E3E3E3"/>
                <w:left w:val="single" w:sz="2" w:space="0" w:color="E3E3E3"/>
                <w:bottom w:val="single" w:sz="2" w:space="0" w:color="E3E3E3"/>
                <w:right w:val="single" w:sz="2" w:space="0" w:color="E3E3E3"/>
              </w:divBdr>
              <w:divsChild>
                <w:div w:id="345450668">
                  <w:marLeft w:val="0"/>
                  <w:marRight w:val="0"/>
                  <w:marTop w:val="0"/>
                  <w:marBottom w:val="0"/>
                  <w:divBdr>
                    <w:top w:val="single" w:sz="2" w:space="0" w:color="E3E3E3"/>
                    <w:left w:val="single" w:sz="2" w:space="0" w:color="E3E3E3"/>
                    <w:bottom w:val="single" w:sz="2" w:space="0" w:color="E3E3E3"/>
                    <w:right w:val="single" w:sz="2" w:space="0" w:color="E3E3E3"/>
                  </w:divBdr>
                  <w:divsChild>
                    <w:div w:id="1452938886">
                      <w:marLeft w:val="0"/>
                      <w:marRight w:val="0"/>
                      <w:marTop w:val="0"/>
                      <w:marBottom w:val="0"/>
                      <w:divBdr>
                        <w:top w:val="single" w:sz="2" w:space="0" w:color="E3E3E3"/>
                        <w:left w:val="single" w:sz="2" w:space="0" w:color="E3E3E3"/>
                        <w:bottom w:val="single" w:sz="2" w:space="0" w:color="E3E3E3"/>
                        <w:right w:val="single" w:sz="2" w:space="0" w:color="E3E3E3"/>
                      </w:divBdr>
                      <w:divsChild>
                        <w:div w:id="1643732350">
                          <w:marLeft w:val="0"/>
                          <w:marRight w:val="0"/>
                          <w:marTop w:val="0"/>
                          <w:marBottom w:val="0"/>
                          <w:divBdr>
                            <w:top w:val="single" w:sz="2" w:space="0" w:color="E3E3E3"/>
                            <w:left w:val="single" w:sz="2" w:space="0" w:color="E3E3E3"/>
                            <w:bottom w:val="single" w:sz="2" w:space="0" w:color="E3E3E3"/>
                            <w:right w:val="single" w:sz="2" w:space="0" w:color="E3E3E3"/>
                          </w:divBdr>
                          <w:divsChild>
                            <w:div w:id="18541456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62922898">
                                  <w:marLeft w:val="0"/>
                                  <w:marRight w:val="0"/>
                                  <w:marTop w:val="0"/>
                                  <w:marBottom w:val="0"/>
                                  <w:divBdr>
                                    <w:top w:val="single" w:sz="2" w:space="0" w:color="E3E3E3"/>
                                    <w:left w:val="single" w:sz="2" w:space="0" w:color="E3E3E3"/>
                                    <w:bottom w:val="single" w:sz="2" w:space="0" w:color="E3E3E3"/>
                                    <w:right w:val="single" w:sz="2" w:space="0" w:color="E3E3E3"/>
                                  </w:divBdr>
                                  <w:divsChild>
                                    <w:div w:id="980041708">
                                      <w:marLeft w:val="0"/>
                                      <w:marRight w:val="0"/>
                                      <w:marTop w:val="0"/>
                                      <w:marBottom w:val="0"/>
                                      <w:divBdr>
                                        <w:top w:val="single" w:sz="2" w:space="0" w:color="E3E3E3"/>
                                        <w:left w:val="single" w:sz="2" w:space="0" w:color="E3E3E3"/>
                                        <w:bottom w:val="single" w:sz="2" w:space="0" w:color="E3E3E3"/>
                                        <w:right w:val="single" w:sz="2" w:space="0" w:color="E3E3E3"/>
                                      </w:divBdr>
                                      <w:divsChild>
                                        <w:div w:id="739253725">
                                          <w:marLeft w:val="0"/>
                                          <w:marRight w:val="0"/>
                                          <w:marTop w:val="0"/>
                                          <w:marBottom w:val="0"/>
                                          <w:divBdr>
                                            <w:top w:val="single" w:sz="2" w:space="0" w:color="E3E3E3"/>
                                            <w:left w:val="single" w:sz="2" w:space="0" w:color="E3E3E3"/>
                                            <w:bottom w:val="single" w:sz="2" w:space="0" w:color="E3E3E3"/>
                                            <w:right w:val="single" w:sz="2" w:space="0" w:color="E3E3E3"/>
                                          </w:divBdr>
                                          <w:divsChild>
                                            <w:div w:id="828404505">
                                              <w:marLeft w:val="0"/>
                                              <w:marRight w:val="0"/>
                                              <w:marTop w:val="0"/>
                                              <w:marBottom w:val="0"/>
                                              <w:divBdr>
                                                <w:top w:val="single" w:sz="2" w:space="0" w:color="E3E3E3"/>
                                                <w:left w:val="single" w:sz="2" w:space="0" w:color="E3E3E3"/>
                                                <w:bottom w:val="single" w:sz="2" w:space="0" w:color="E3E3E3"/>
                                                <w:right w:val="single" w:sz="2" w:space="0" w:color="E3E3E3"/>
                                              </w:divBdr>
                                              <w:divsChild>
                                                <w:div w:id="625433558">
                                                  <w:marLeft w:val="0"/>
                                                  <w:marRight w:val="0"/>
                                                  <w:marTop w:val="0"/>
                                                  <w:marBottom w:val="0"/>
                                                  <w:divBdr>
                                                    <w:top w:val="single" w:sz="2" w:space="0" w:color="E3E3E3"/>
                                                    <w:left w:val="single" w:sz="2" w:space="0" w:color="E3E3E3"/>
                                                    <w:bottom w:val="single" w:sz="2" w:space="0" w:color="E3E3E3"/>
                                                    <w:right w:val="single" w:sz="2" w:space="0" w:color="E3E3E3"/>
                                                  </w:divBdr>
                                                  <w:divsChild>
                                                    <w:div w:id="5097598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76869188">
          <w:marLeft w:val="0"/>
          <w:marRight w:val="0"/>
          <w:marTop w:val="0"/>
          <w:marBottom w:val="0"/>
          <w:divBdr>
            <w:top w:val="none" w:sz="0" w:space="0" w:color="auto"/>
            <w:left w:val="none" w:sz="0" w:space="0" w:color="auto"/>
            <w:bottom w:val="none" w:sz="0" w:space="0" w:color="auto"/>
            <w:right w:val="none" w:sz="0" w:space="0" w:color="auto"/>
          </w:divBdr>
        </w:div>
      </w:divsChild>
    </w:div>
    <w:div w:id="841897542">
      <w:bodyDiv w:val="1"/>
      <w:marLeft w:val="0"/>
      <w:marRight w:val="0"/>
      <w:marTop w:val="0"/>
      <w:marBottom w:val="0"/>
      <w:divBdr>
        <w:top w:val="none" w:sz="0" w:space="0" w:color="auto"/>
        <w:left w:val="none" w:sz="0" w:space="0" w:color="auto"/>
        <w:bottom w:val="none" w:sz="0" w:space="0" w:color="auto"/>
        <w:right w:val="none" w:sz="0" w:space="0" w:color="auto"/>
      </w:divBdr>
      <w:divsChild>
        <w:div w:id="657266966">
          <w:marLeft w:val="0"/>
          <w:marRight w:val="0"/>
          <w:marTop w:val="0"/>
          <w:marBottom w:val="0"/>
          <w:divBdr>
            <w:top w:val="single" w:sz="2" w:space="0" w:color="E3E3E3"/>
            <w:left w:val="single" w:sz="2" w:space="0" w:color="E3E3E3"/>
            <w:bottom w:val="single" w:sz="2" w:space="0" w:color="E3E3E3"/>
            <w:right w:val="single" w:sz="2" w:space="0" w:color="E3E3E3"/>
          </w:divBdr>
          <w:divsChild>
            <w:div w:id="1537497929">
              <w:marLeft w:val="0"/>
              <w:marRight w:val="0"/>
              <w:marTop w:val="0"/>
              <w:marBottom w:val="0"/>
              <w:divBdr>
                <w:top w:val="single" w:sz="2" w:space="0" w:color="E3E3E3"/>
                <w:left w:val="single" w:sz="2" w:space="0" w:color="E3E3E3"/>
                <w:bottom w:val="single" w:sz="2" w:space="0" w:color="E3E3E3"/>
                <w:right w:val="single" w:sz="2" w:space="0" w:color="E3E3E3"/>
              </w:divBdr>
              <w:divsChild>
                <w:div w:id="187648491">
                  <w:marLeft w:val="0"/>
                  <w:marRight w:val="0"/>
                  <w:marTop w:val="0"/>
                  <w:marBottom w:val="0"/>
                  <w:divBdr>
                    <w:top w:val="single" w:sz="2" w:space="0" w:color="E3E3E3"/>
                    <w:left w:val="single" w:sz="2" w:space="0" w:color="E3E3E3"/>
                    <w:bottom w:val="single" w:sz="2" w:space="0" w:color="E3E3E3"/>
                    <w:right w:val="single" w:sz="2" w:space="0" w:color="E3E3E3"/>
                  </w:divBdr>
                  <w:divsChild>
                    <w:div w:id="865405136">
                      <w:marLeft w:val="0"/>
                      <w:marRight w:val="0"/>
                      <w:marTop w:val="0"/>
                      <w:marBottom w:val="0"/>
                      <w:divBdr>
                        <w:top w:val="single" w:sz="2" w:space="0" w:color="E3E3E3"/>
                        <w:left w:val="single" w:sz="2" w:space="0" w:color="E3E3E3"/>
                        <w:bottom w:val="single" w:sz="2" w:space="0" w:color="E3E3E3"/>
                        <w:right w:val="single" w:sz="2" w:space="0" w:color="E3E3E3"/>
                      </w:divBdr>
                      <w:divsChild>
                        <w:div w:id="1062680504">
                          <w:marLeft w:val="0"/>
                          <w:marRight w:val="0"/>
                          <w:marTop w:val="0"/>
                          <w:marBottom w:val="0"/>
                          <w:divBdr>
                            <w:top w:val="single" w:sz="2" w:space="0" w:color="E3E3E3"/>
                            <w:left w:val="single" w:sz="2" w:space="0" w:color="E3E3E3"/>
                            <w:bottom w:val="single" w:sz="2" w:space="0" w:color="E3E3E3"/>
                            <w:right w:val="single" w:sz="2" w:space="0" w:color="E3E3E3"/>
                          </w:divBdr>
                          <w:divsChild>
                            <w:div w:id="154174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1062602438">
                                  <w:marLeft w:val="0"/>
                                  <w:marRight w:val="0"/>
                                  <w:marTop w:val="0"/>
                                  <w:marBottom w:val="0"/>
                                  <w:divBdr>
                                    <w:top w:val="single" w:sz="2" w:space="0" w:color="E3E3E3"/>
                                    <w:left w:val="single" w:sz="2" w:space="0" w:color="E3E3E3"/>
                                    <w:bottom w:val="single" w:sz="2" w:space="0" w:color="E3E3E3"/>
                                    <w:right w:val="single" w:sz="2" w:space="0" w:color="E3E3E3"/>
                                  </w:divBdr>
                                  <w:divsChild>
                                    <w:div w:id="126053805">
                                      <w:marLeft w:val="0"/>
                                      <w:marRight w:val="0"/>
                                      <w:marTop w:val="0"/>
                                      <w:marBottom w:val="0"/>
                                      <w:divBdr>
                                        <w:top w:val="single" w:sz="2" w:space="0" w:color="E3E3E3"/>
                                        <w:left w:val="single" w:sz="2" w:space="0" w:color="E3E3E3"/>
                                        <w:bottom w:val="single" w:sz="2" w:space="0" w:color="E3E3E3"/>
                                        <w:right w:val="single" w:sz="2" w:space="0" w:color="E3E3E3"/>
                                      </w:divBdr>
                                      <w:divsChild>
                                        <w:div w:id="1925414724">
                                          <w:marLeft w:val="0"/>
                                          <w:marRight w:val="0"/>
                                          <w:marTop w:val="0"/>
                                          <w:marBottom w:val="0"/>
                                          <w:divBdr>
                                            <w:top w:val="single" w:sz="2" w:space="0" w:color="E3E3E3"/>
                                            <w:left w:val="single" w:sz="2" w:space="0" w:color="E3E3E3"/>
                                            <w:bottom w:val="single" w:sz="2" w:space="0" w:color="E3E3E3"/>
                                            <w:right w:val="single" w:sz="2" w:space="0" w:color="E3E3E3"/>
                                          </w:divBdr>
                                          <w:divsChild>
                                            <w:div w:id="505559494">
                                              <w:marLeft w:val="0"/>
                                              <w:marRight w:val="0"/>
                                              <w:marTop w:val="0"/>
                                              <w:marBottom w:val="0"/>
                                              <w:divBdr>
                                                <w:top w:val="single" w:sz="2" w:space="0" w:color="E3E3E3"/>
                                                <w:left w:val="single" w:sz="2" w:space="0" w:color="E3E3E3"/>
                                                <w:bottom w:val="single" w:sz="2" w:space="0" w:color="E3E3E3"/>
                                                <w:right w:val="single" w:sz="2" w:space="0" w:color="E3E3E3"/>
                                              </w:divBdr>
                                              <w:divsChild>
                                                <w:div w:id="1755786434">
                                                  <w:marLeft w:val="0"/>
                                                  <w:marRight w:val="0"/>
                                                  <w:marTop w:val="0"/>
                                                  <w:marBottom w:val="0"/>
                                                  <w:divBdr>
                                                    <w:top w:val="single" w:sz="2" w:space="0" w:color="E3E3E3"/>
                                                    <w:left w:val="single" w:sz="2" w:space="0" w:color="E3E3E3"/>
                                                    <w:bottom w:val="single" w:sz="2" w:space="0" w:color="E3E3E3"/>
                                                    <w:right w:val="single" w:sz="2" w:space="0" w:color="E3E3E3"/>
                                                  </w:divBdr>
                                                  <w:divsChild>
                                                    <w:div w:id="850877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64771882">
          <w:marLeft w:val="0"/>
          <w:marRight w:val="0"/>
          <w:marTop w:val="0"/>
          <w:marBottom w:val="0"/>
          <w:divBdr>
            <w:top w:val="none" w:sz="0" w:space="0" w:color="auto"/>
            <w:left w:val="none" w:sz="0" w:space="0" w:color="auto"/>
            <w:bottom w:val="none" w:sz="0" w:space="0" w:color="auto"/>
            <w:right w:val="none" w:sz="0" w:space="0" w:color="auto"/>
          </w:divBdr>
        </w:div>
      </w:divsChild>
    </w:div>
    <w:div w:id="1065029683">
      <w:bodyDiv w:val="1"/>
      <w:marLeft w:val="0"/>
      <w:marRight w:val="0"/>
      <w:marTop w:val="0"/>
      <w:marBottom w:val="0"/>
      <w:divBdr>
        <w:top w:val="none" w:sz="0" w:space="0" w:color="auto"/>
        <w:left w:val="none" w:sz="0" w:space="0" w:color="auto"/>
        <w:bottom w:val="none" w:sz="0" w:space="0" w:color="auto"/>
        <w:right w:val="none" w:sz="0" w:space="0" w:color="auto"/>
      </w:divBdr>
      <w:divsChild>
        <w:div w:id="1207449656">
          <w:marLeft w:val="0"/>
          <w:marRight w:val="0"/>
          <w:marTop w:val="0"/>
          <w:marBottom w:val="0"/>
          <w:divBdr>
            <w:top w:val="single" w:sz="2" w:space="0" w:color="E3E3E3"/>
            <w:left w:val="single" w:sz="2" w:space="0" w:color="E3E3E3"/>
            <w:bottom w:val="single" w:sz="2" w:space="0" w:color="E3E3E3"/>
            <w:right w:val="single" w:sz="2" w:space="0" w:color="E3E3E3"/>
          </w:divBdr>
          <w:divsChild>
            <w:div w:id="970552183">
              <w:marLeft w:val="0"/>
              <w:marRight w:val="0"/>
              <w:marTop w:val="100"/>
              <w:marBottom w:val="100"/>
              <w:divBdr>
                <w:top w:val="single" w:sz="2" w:space="0" w:color="E3E3E3"/>
                <w:left w:val="single" w:sz="2" w:space="0" w:color="E3E3E3"/>
                <w:bottom w:val="single" w:sz="2" w:space="0" w:color="E3E3E3"/>
                <w:right w:val="single" w:sz="2" w:space="0" w:color="E3E3E3"/>
              </w:divBdr>
              <w:divsChild>
                <w:div w:id="854735387">
                  <w:marLeft w:val="0"/>
                  <w:marRight w:val="0"/>
                  <w:marTop w:val="0"/>
                  <w:marBottom w:val="0"/>
                  <w:divBdr>
                    <w:top w:val="single" w:sz="2" w:space="0" w:color="E3E3E3"/>
                    <w:left w:val="single" w:sz="2" w:space="0" w:color="E3E3E3"/>
                    <w:bottom w:val="single" w:sz="2" w:space="0" w:color="E3E3E3"/>
                    <w:right w:val="single" w:sz="2" w:space="0" w:color="E3E3E3"/>
                  </w:divBdr>
                  <w:divsChild>
                    <w:div w:id="343097273">
                      <w:marLeft w:val="0"/>
                      <w:marRight w:val="0"/>
                      <w:marTop w:val="0"/>
                      <w:marBottom w:val="0"/>
                      <w:divBdr>
                        <w:top w:val="single" w:sz="2" w:space="0" w:color="E3E3E3"/>
                        <w:left w:val="single" w:sz="2" w:space="0" w:color="E3E3E3"/>
                        <w:bottom w:val="single" w:sz="2" w:space="0" w:color="E3E3E3"/>
                        <w:right w:val="single" w:sz="2" w:space="0" w:color="E3E3E3"/>
                      </w:divBdr>
                      <w:divsChild>
                        <w:div w:id="898133193">
                          <w:marLeft w:val="0"/>
                          <w:marRight w:val="0"/>
                          <w:marTop w:val="0"/>
                          <w:marBottom w:val="0"/>
                          <w:divBdr>
                            <w:top w:val="single" w:sz="2" w:space="0" w:color="E3E3E3"/>
                            <w:left w:val="single" w:sz="2" w:space="0" w:color="E3E3E3"/>
                            <w:bottom w:val="single" w:sz="2" w:space="0" w:color="E3E3E3"/>
                            <w:right w:val="single" w:sz="2" w:space="0" w:color="E3E3E3"/>
                          </w:divBdr>
                          <w:divsChild>
                            <w:div w:id="790175968">
                              <w:marLeft w:val="0"/>
                              <w:marRight w:val="0"/>
                              <w:marTop w:val="0"/>
                              <w:marBottom w:val="0"/>
                              <w:divBdr>
                                <w:top w:val="single" w:sz="2" w:space="0" w:color="E3E3E3"/>
                                <w:left w:val="single" w:sz="2" w:space="0" w:color="E3E3E3"/>
                                <w:bottom w:val="single" w:sz="2" w:space="0" w:color="E3E3E3"/>
                                <w:right w:val="single" w:sz="2" w:space="0" w:color="E3E3E3"/>
                              </w:divBdr>
                              <w:divsChild>
                                <w:div w:id="2042317940">
                                  <w:marLeft w:val="0"/>
                                  <w:marRight w:val="0"/>
                                  <w:marTop w:val="0"/>
                                  <w:marBottom w:val="0"/>
                                  <w:divBdr>
                                    <w:top w:val="single" w:sz="2" w:space="0" w:color="E3E3E3"/>
                                    <w:left w:val="single" w:sz="2" w:space="0" w:color="E3E3E3"/>
                                    <w:bottom w:val="single" w:sz="2" w:space="0" w:color="E3E3E3"/>
                                    <w:right w:val="single" w:sz="2" w:space="0" w:color="E3E3E3"/>
                                  </w:divBdr>
                                  <w:divsChild>
                                    <w:div w:id="10836003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21799324">
      <w:bodyDiv w:val="1"/>
      <w:marLeft w:val="0"/>
      <w:marRight w:val="0"/>
      <w:marTop w:val="0"/>
      <w:marBottom w:val="0"/>
      <w:divBdr>
        <w:top w:val="none" w:sz="0" w:space="0" w:color="auto"/>
        <w:left w:val="none" w:sz="0" w:space="0" w:color="auto"/>
        <w:bottom w:val="none" w:sz="0" w:space="0" w:color="auto"/>
        <w:right w:val="none" w:sz="0" w:space="0" w:color="auto"/>
      </w:divBdr>
      <w:divsChild>
        <w:div w:id="2016421757">
          <w:marLeft w:val="0"/>
          <w:marRight w:val="0"/>
          <w:marTop w:val="0"/>
          <w:marBottom w:val="0"/>
          <w:divBdr>
            <w:top w:val="single" w:sz="2" w:space="0" w:color="E3E3E3"/>
            <w:left w:val="single" w:sz="2" w:space="0" w:color="E3E3E3"/>
            <w:bottom w:val="single" w:sz="2" w:space="0" w:color="E3E3E3"/>
            <w:right w:val="single" w:sz="2" w:space="0" w:color="E3E3E3"/>
          </w:divBdr>
          <w:divsChild>
            <w:div w:id="1692414923">
              <w:marLeft w:val="0"/>
              <w:marRight w:val="0"/>
              <w:marTop w:val="0"/>
              <w:marBottom w:val="0"/>
              <w:divBdr>
                <w:top w:val="single" w:sz="2" w:space="0" w:color="E3E3E3"/>
                <w:left w:val="single" w:sz="2" w:space="0" w:color="E3E3E3"/>
                <w:bottom w:val="single" w:sz="2" w:space="0" w:color="E3E3E3"/>
                <w:right w:val="single" w:sz="2" w:space="0" w:color="E3E3E3"/>
              </w:divBdr>
              <w:divsChild>
                <w:div w:id="1128400035">
                  <w:marLeft w:val="0"/>
                  <w:marRight w:val="0"/>
                  <w:marTop w:val="0"/>
                  <w:marBottom w:val="0"/>
                  <w:divBdr>
                    <w:top w:val="single" w:sz="2" w:space="0" w:color="E3E3E3"/>
                    <w:left w:val="single" w:sz="2" w:space="0" w:color="E3E3E3"/>
                    <w:bottom w:val="single" w:sz="2" w:space="0" w:color="E3E3E3"/>
                    <w:right w:val="single" w:sz="2" w:space="0" w:color="E3E3E3"/>
                  </w:divBdr>
                  <w:divsChild>
                    <w:div w:id="543910467">
                      <w:marLeft w:val="0"/>
                      <w:marRight w:val="0"/>
                      <w:marTop w:val="0"/>
                      <w:marBottom w:val="0"/>
                      <w:divBdr>
                        <w:top w:val="single" w:sz="2" w:space="0" w:color="E3E3E3"/>
                        <w:left w:val="single" w:sz="2" w:space="0" w:color="E3E3E3"/>
                        <w:bottom w:val="single" w:sz="2" w:space="0" w:color="E3E3E3"/>
                        <w:right w:val="single" w:sz="2" w:space="0" w:color="E3E3E3"/>
                      </w:divBdr>
                      <w:divsChild>
                        <w:div w:id="1019622788">
                          <w:marLeft w:val="0"/>
                          <w:marRight w:val="0"/>
                          <w:marTop w:val="0"/>
                          <w:marBottom w:val="0"/>
                          <w:divBdr>
                            <w:top w:val="single" w:sz="2" w:space="0" w:color="E3E3E3"/>
                            <w:left w:val="single" w:sz="2" w:space="0" w:color="E3E3E3"/>
                            <w:bottom w:val="single" w:sz="2" w:space="0" w:color="E3E3E3"/>
                            <w:right w:val="single" w:sz="2" w:space="0" w:color="E3E3E3"/>
                          </w:divBdr>
                          <w:divsChild>
                            <w:div w:id="1220678055">
                              <w:marLeft w:val="0"/>
                              <w:marRight w:val="0"/>
                              <w:marTop w:val="100"/>
                              <w:marBottom w:val="100"/>
                              <w:divBdr>
                                <w:top w:val="single" w:sz="2" w:space="0" w:color="E3E3E3"/>
                                <w:left w:val="single" w:sz="2" w:space="0" w:color="E3E3E3"/>
                                <w:bottom w:val="single" w:sz="2" w:space="0" w:color="E3E3E3"/>
                                <w:right w:val="single" w:sz="2" w:space="0" w:color="E3E3E3"/>
                              </w:divBdr>
                              <w:divsChild>
                                <w:div w:id="115295238">
                                  <w:marLeft w:val="0"/>
                                  <w:marRight w:val="0"/>
                                  <w:marTop w:val="0"/>
                                  <w:marBottom w:val="0"/>
                                  <w:divBdr>
                                    <w:top w:val="single" w:sz="2" w:space="0" w:color="E3E3E3"/>
                                    <w:left w:val="single" w:sz="2" w:space="0" w:color="E3E3E3"/>
                                    <w:bottom w:val="single" w:sz="2" w:space="0" w:color="E3E3E3"/>
                                    <w:right w:val="single" w:sz="2" w:space="0" w:color="E3E3E3"/>
                                  </w:divBdr>
                                  <w:divsChild>
                                    <w:div w:id="807864341">
                                      <w:marLeft w:val="0"/>
                                      <w:marRight w:val="0"/>
                                      <w:marTop w:val="0"/>
                                      <w:marBottom w:val="0"/>
                                      <w:divBdr>
                                        <w:top w:val="single" w:sz="2" w:space="0" w:color="E3E3E3"/>
                                        <w:left w:val="single" w:sz="2" w:space="0" w:color="E3E3E3"/>
                                        <w:bottom w:val="single" w:sz="2" w:space="0" w:color="E3E3E3"/>
                                        <w:right w:val="single" w:sz="2" w:space="0" w:color="E3E3E3"/>
                                      </w:divBdr>
                                      <w:divsChild>
                                        <w:div w:id="322777803">
                                          <w:marLeft w:val="0"/>
                                          <w:marRight w:val="0"/>
                                          <w:marTop w:val="0"/>
                                          <w:marBottom w:val="0"/>
                                          <w:divBdr>
                                            <w:top w:val="single" w:sz="2" w:space="0" w:color="E3E3E3"/>
                                            <w:left w:val="single" w:sz="2" w:space="0" w:color="E3E3E3"/>
                                            <w:bottom w:val="single" w:sz="2" w:space="0" w:color="E3E3E3"/>
                                            <w:right w:val="single" w:sz="2" w:space="0" w:color="E3E3E3"/>
                                          </w:divBdr>
                                          <w:divsChild>
                                            <w:div w:id="1036540281">
                                              <w:marLeft w:val="0"/>
                                              <w:marRight w:val="0"/>
                                              <w:marTop w:val="0"/>
                                              <w:marBottom w:val="0"/>
                                              <w:divBdr>
                                                <w:top w:val="single" w:sz="2" w:space="0" w:color="E3E3E3"/>
                                                <w:left w:val="single" w:sz="2" w:space="0" w:color="E3E3E3"/>
                                                <w:bottom w:val="single" w:sz="2" w:space="0" w:color="E3E3E3"/>
                                                <w:right w:val="single" w:sz="2" w:space="0" w:color="E3E3E3"/>
                                              </w:divBdr>
                                              <w:divsChild>
                                                <w:div w:id="1105886448">
                                                  <w:marLeft w:val="0"/>
                                                  <w:marRight w:val="0"/>
                                                  <w:marTop w:val="0"/>
                                                  <w:marBottom w:val="0"/>
                                                  <w:divBdr>
                                                    <w:top w:val="single" w:sz="2" w:space="0" w:color="E3E3E3"/>
                                                    <w:left w:val="single" w:sz="2" w:space="0" w:color="E3E3E3"/>
                                                    <w:bottom w:val="single" w:sz="2" w:space="0" w:color="E3E3E3"/>
                                                    <w:right w:val="single" w:sz="2" w:space="0" w:color="E3E3E3"/>
                                                  </w:divBdr>
                                                  <w:divsChild>
                                                    <w:div w:id="1766532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3227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1197</Words>
  <Characters>6829</Characters>
  <Application>Microsoft Office Word</Application>
  <DocSecurity>0</DocSecurity>
  <Lines>56</Lines>
  <Paragraphs>16</Paragraphs>
  <ScaleCrop>false</ScaleCrop>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Clark</dc:creator>
  <cp:keywords/>
  <dc:description/>
  <cp:lastModifiedBy>Nikki Clark</cp:lastModifiedBy>
  <cp:revision>7</cp:revision>
  <dcterms:created xsi:type="dcterms:W3CDTF">2024-02-25T07:34:00Z</dcterms:created>
  <dcterms:modified xsi:type="dcterms:W3CDTF">2024-02-25T07:44:00Z</dcterms:modified>
</cp:coreProperties>
</file>